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C1BE3" w:rsidRDefault="00BC1BE3">
      <w:r>
        <w:t>Felipe Serpa</w:t>
      </w:r>
    </w:p>
    <w:p w:rsidR="00BC1BE3" w:rsidRDefault="00BC1BE3"/>
    <w:p w:rsidR="00BC1BE3" w:rsidRDefault="00BC1BE3">
      <w:r>
        <w:t xml:space="preserve">Question for 9/17 </w:t>
      </w:r>
    </w:p>
    <w:p w:rsidR="00BC1BE3" w:rsidRDefault="00BC1BE3"/>
    <w:p w:rsidR="0060357F" w:rsidRDefault="00BC1BE3">
      <w:r>
        <w:t xml:space="preserve">Leach’s introduction to The Hieroglyphics of Space draws on the essays that are presented in the volume. Through these essays, Leach asserts that the book is attempting to understand the modern metropolis. Attempting to do so, however, is a much more complicated endeavor than simple observance. According to the Leach, “a city – any city – is always open to a variety of interpretation”. It is just as important to understand who is viewing a city than how they are interpreting, writes Leach. I subscribe to this notion. What criteria can we come up with to classify these varied viewpoints? Are they socio-economical? Racial? Are there different lenses in different cities or can we come up with a uniform list? </w:t>
      </w:r>
    </w:p>
    <w:sectPr w:rsidR="0060357F" w:rsidSect="0060357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C1BE3"/>
    <w:rsid w:val="00BC1BE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5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Word 12.1.0</Application>
  <DocSecurity>0</DocSecurity>
  <Lines>1</Lines>
  <Paragraphs>1</Paragraphs>
  <ScaleCrop>false</ScaleCrop>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Serpa</dc:creator>
  <cp:keywords/>
  <cp:lastModifiedBy>Felipe Serpa</cp:lastModifiedBy>
  <cp:revision>1</cp:revision>
  <dcterms:created xsi:type="dcterms:W3CDTF">2009-09-16T23:57:00Z</dcterms:created>
  <dcterms:modified xsi:type="dcterms:W3CDTF">2009-09-17T00:11:00Z</dcterms:modified>
</cp:coreProperties>
</file>