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3E" w:rsidRDefault="001D3F3B">
      <w:pPr>
        <w:contextualSpacing/>
      </w:pPr>
      <w:r>
        <w:t>Third</w:t>
      </w:r>
      <w:r w:rsidR="00B47976">
        <w:t xml:space="preserve"> </w:t>
      </w:r>
      <w:r w:rsidR="00EF45DE">
        <w:t xml:space="preserve">Midterm Exam </w:t>
      </w:r>
      <w:r w:rsidR="00C70A99">
        <w:t>Review –</w:t>
      </w:r>
      <w:r w:rsidR="00EF45DE">
        <w:t xml:space="preserve"> Math 17/ENST 24 – Introduction to Statistics</w:t>
      </w:r>
    </w:p>
    <w:p w:rsidR="005A3DBF" w:rsidRDefault="005A3DBF">
      <w:pPr>
        <w:contextualSpacing/>
      </w:pPr>
    </w:p>
    <w:p w:rsidR="0036208C" w:rsidRDefault="0036208C">
      <w:pPr>
        <w:contextualSpacing/>
      </w:pPr>
      <w:r>
        <w:t xml:space="preserve">Exam: </w:t>
      </w:r>
      <w:r w:rsidR="001D3F3B">
        <w:t>Monday</w:t>
      </w:r>
      <w:r>
        <w:t xml:space="preserve">, </w:t>
      </w:r>
      <w:r w:rsidR="00E8504B">
        <w:t>May 2</w:t>
      </w:r>
      <w:r w:rsidR="00E8504B" w:rsidRPr="00E8504B">
        <w:rPr>
          <w:vertAlign w:val="superscript"/>
        </w:rPr>
        <w:t>nd</w:t>
      </w:r>
      <w:r w:rsidR="00E8504B">
        <w:t xml:space="preserve"> </w:t>
      </w:r>
      <w:r w:rsidR="005535EB">
        <w:t>from 7-9 pm in SM 207</w:t>
      </w:r>
    </w:p>
    <w:p w:rsidR="005535EB" w:rsidRDefault="005535EB">
      <w:pPr>
        <w:contextualSpacing/>
      </w:pPr>
    </w:p>
    <w:p w:rsidR="005535EB" w:rsidRDefault="005535EB" w:rsidP="005535EB">
      <w:pPr>
        <w:contextualSpacing/>
      </w:pPr>
      <w:r>
        <w:t xml:space="preserve">The exam is written to take one hour, but you have two in which to take it. </w:t>
      </w:r>
    </w:p>
    <w:p w:rsidR="0036208C" w:rsidRDefault="0036208C">
      <w:pPr>
        <w:contextualSpacing/>
      </w:pPr>
    </w:p>
    <w:p w:rsidR="005A3DBF" w:rsidRDefault="00BC656A">
      <w:pPr>
        <w:contextualSpacing/>
      </w:pPr>
      <w:r>
        <w:t xml:space="preserve">Material: </w:t>
      </w:r>
      <w:r w:rsidR="00B47976">
        <w:t xml:space="preserve">Chapters </w:t>
      </w:r>
      <w:r w:rsidR="001D3F3B">
        <w:t>7-8, 9-10 (selected parts only), 26, 27, 28</w:t>
      </w:r>
    </w:p>
    <w:p w:rsidR="001D3F3B" w:rsidRDefault="001D3F3B">
      <w:pPr>
        <w:contextualSpacing/>
      </w:pPr>
    </w:p>
    <w:p w:rsidR="00997D44" w:rsidRDefault="00997D44" w:rsidP="00997D44">
      <w:pPr>
        <w:contextualSpacing/>
      </w:pPr>
      <w:r>
        <w:t xml:space="preserve">Instructor Provided: </w:t>
      </w:r>
      <w:r w:rsidR="00B47976">
        <w:t>t table</w:t>
      </w:r>
      <w:r w:rsidR="001D3F3B">
        <w:t>, chi-square table</w:t>
      </w:r>
    </w:p>
    <w:p w:rsidR="005A3DBF" w:rsidRDefault="005A3DBF" w:rsidP="00997D44">
      <w:pPr>
        <w:contextualSpacing/>
      </w:pPr>
    </w:p>
    <w:p w:rsidR="00BC656A" w:rsidRDefault="00BC656A" w:rsidP="00997D44">
      <w:pPr>
        <w:contextualSpacing/>
        <w:rPr>
          <w:bCs/>
        </w:rPr>
      </w:pPr>
      <w:r>
        <w:t xml:space="preserve">Student Provided: </w:t>
      </w:r>
      <w:r w:rsidRPr="00BC656A">
        <w:rPr>
          <w:bCs/>
        </w:rPr>
        <w:t>Calculators</w:t>
      </w:r>
      <w:r>
        <w:rPr>
          <w:bCs/>
        </w:rPr>
        <w:t>,</w:t>
      </w:r>
      <w:r w:rsidRPr="00BC656A">
        <w:rPr>
          <w:bCs/>
        </w:rPr>
        <w:t xml:space="preserve"> a s</w:t>
      </w:r>
      <w:r>
        <w:rPr>
          <w:bCs/>
        </w:rPr>
        <w:t>i</w:t>
      </w:r>
      <w:r w:rsidR="00B47976">
        <w:rPr>
          <w:bCs/>
        </w:rPr>
        <w:t xml:space="preserve">ngle (one-sided) page of notes, </w:t>
      </w:r>
      <w:r w:rsidRPr="00BC656A">
        <w:rPr>
          <w:bCs/>
        </w:rPr>
        <w:t xml:space="preserve">writing utensils </w:t>
      </w:r>
    </w:p>
    <w:p w:rsidR="001D3F3B" w:rsidRDefault="001D3F3B" w:rsidP="00997D44">
      <w:pPr>
        <w:contextualSpacing/>
        <w:rPr>
          <w:bCs/>
        </w:rPr>
      </w:pPr>
      <w:r>
        <w:rPr>
          <w:bCs/>
        </w:rPr>
        <w:t xml:space="preserve">Note you will NOT need the test/CI stuff from 19-25 for this exam. </w:t>
      </w:r>
      <w:r w:rsidR="008D3FBB">
        <w:rPr>
          <w:bCs/>
        </w:rPr>
        <w:t xml:space="preserve">You should still be able to interpret test statistics, standard errors (like of the slope estimate) and p-values. </w:t>
      </w:r>
    </w:p>
    <w:p w:rsidR="005A3DBF" w:rsidRPr="00BC656A" w:rsidRDefault="005A3DBF" w:rsidP="00997D44">
      <w:pPr>
        <w:contextualSpacing/>
      </w:pPr>
    </w:p>
    <w:p w:rsidR="005A3DBF" w:rsidRDefault="000F2AC7">
      <w:pPr>
        <w:contextualSpacing/>
      </w:pPr>
      <w:r>
        <w:t xml:space="preserve">Expect: </w:t>
      </w:r>
      <w:r w:rsidR="00D629EA">
        <w:t>4</w:t>
      </w:r>
      <w:r w:rsidR="001D3F3B">
        <w:t xml:space="preserve"> </w:t>
      </w:r>
      <w:r>
        <w:t>questions</w:t>
      </w:r>
      <w:r w:rsidR="00D629EA">
        <w:t xml:space="preserve"> with multiple parts (see example exam)</w:t>
      </w:r>
    </w:p>
    <w:p w:rsidR="001D3F3B" w:rsidRDefault="001D3F3B">
      <w:pPr>
        <w:contextualSpacing/>
      </w:pPr>
    </w:p>
    <w:p w:rsidR="00C46711" w:rsidRDefault="00C46711">
      <w:pPr>
        <w:contextualSpacing/>
      </w:pPr>
      <w:proofErr w:type="spellStart"/>
      <w:r>
        <w:t>R</w:t>
      </w:r>
      <w:r w:rsidR="005A3DBF">
        <w:t>cmdr</w:t>
      </w:r>
      <w:proofErr w:type="spellEnd"/>
      <w:r>
        <w:t xml:space="preserve"> output may be provided that you will need to use. If</w:t>
      </w:r>
      <w:r w:rsidR="005A3DBF">
        <w:t xml:space="preserve"> you have problems reading the </w:t>
      </w:r>
      <w:r>
        <w:t xml:space="preserve">output please ASK for help during lab, or while studying… i.e. I will not answer those questions during the exam. </w:t>
      </w:r>
    </w:p>
    <w:p w:rsidR="005A3DBF" w:rsidRDefault="005A3DBF">
      <w:pPr>
        <w:contextualSpacing/>
      </w:pPr>
    </w:p>
    <w:p w:rsidR="005A3DBF" w:rsidRDefault="00B47976">
      <w:pPr>
        <w:contextualSpacing/>
      </w:pPr>
      <w:r>
        <w:t>Suggested Review:</w:t>
      </w:r>
    </w:p>
    <w:p w:rsidR="005A3DBF" w:rsidRDefault="00B47976">
      <w:pPr>
        <w:contextualSpacing/>
      </w:pPr>
      <w:r>
        <w:t>Labs and class handout</w:t>
      </w:r>
      <w:r w:rsidR="005A3DBF">
        <w:t xml:space="preserve">s from after the </w:t>
      </w:r>
      <w:r w:rsidR="001D3F3B">
        <w:t>second</w:t>
      </w:r>
      <w:r w:rsidR="005A3DBF">
        <w:t xml:space="preserve"> midterm</w:t>
      </w:r>
    </w:p>
    <w:p w:rsidR="00B47976" w:rsidRDefault="005A3DBF">
      <w:pPr>
        <w:contextualSpacing/>
      </w:pPr>
      <w:r>
        <w:t>P</w:t>
      </w:r>
      <w:r w:rsidR="00B47976">
        <w:t>ractice exam</w:t>
      </w:r>
      <w:r w:rsidR="008D3FBB">
        <w:t>s</w:t>
      </w:r>
      <w:r w:rsidR="00B47976">
        <w:t xml:space="preserve"> posted online</w:t>
      </w:r>
    </w:p>
    <w:p w:rsidR="005A3DBF" w:rsidRDefault="005A3DBF">
      <w:pPr>
        <w:contextualSpacing/>
      </w:pPr>
    </w:p>
    <w:p w:rsidR="005A3DBF" w:rsidRDefault="005A3DBF">
      <w:pPr>
        <w:contextualSpacing/>
      </w:pPr>
      <w:r>
        <w:t xml:space="preserve">Part Reviews: </w:t>
      </w:r>
    </w:p>
    <w:p w:rsidR="001D3F3B" w:rsidRDefault="001D3F3B">
      <w:pPr>
        <w:contextualSpacing/>
      </w:pPr>
      <w:r>
        <w:t xml:space="preserve">Part II Review: 2, 3, 11 (skip </w:t>
      </w:r>
      <w:proofErr w:type="spellStart"/>
      <w:proofErr w:type="gramStart"/>
      <w:r>
        <w:t>fg</w:t>
      </w:r>
      <w:proofErr w:type="spellEnd"/>
      <w:proofErr w:type="gramEnd"/>
      <w:r>
        <w:t>), 17</w:t>
      </w:r>
    </w:p>
    <w:p w:rsidR="001D3F3B" w:rsidRDefault="001D3F3B">
      <w:pPr>
        <w:contextualSpacing/>
      </w:pPr>
      <w:r>
        <w:t>Part VII Review: 3, 7, 13, 21</w:t>
      </w:r>
    </w:p>
    <w:p w:rsidR="001D3F3B" w:rsidRDefault="001D3F3B">
      <w:pPr>
        <w:contextualSpacing/>
      </w:pPr>
    </w:p>
    <w:p w:rsidR="001D3F3B" w:rsidRDefault="001D3F3B">
      <w:pPr>
        <w:contextualSpacing/>
      </w:pPr>
      <w:r>
        <w:t>Chapter 28 for ANOVA: 11, 13</w:t>
      </w:r>
    </w:p>
    <w:p w:rsidR="0054696F" w:rsidRDefault="0054696F">
      <w:pPr>
        <w:contextualSpacing/>
      </w:pPr>
    </w:p>
    <w:p w:rsidR="0054696F" w:rsidRDefault="00F7520F">
      <w:pPr>
        <w:contextualSpacing/>
      </w:pPr>
      <w:r>
        <w:t xml:space="preserve">Main </w:t>
      </w:r>
      <w:r w:rsidR="0054696F">
        <w:t xml:space="preserve">Concepts: </w:t>
      </w:r>
    </w:p>
    <w:p w:rsidR="00BC656A" w:rsidRDefault="001D3F3B" w:rsidP="00997D44">
      <w:pPr>
        <w:contextualSpacing/>
      </w:pPr>
      <w:r>
        <w:t>ANOVA</w:t>
      </w:r>
      <w:r w:rsidR="008D3FBB">
        <w:t xml:space="preserve"> and multiple comparisons</w:t>
      </w:r>
    </w:p>
    <w:p w:rsidR="001D3F3B" w:rsidRDefault="001D3F3B" w:rsidP="00997D44">
      <w:pPr>
        <w:contextualSpacing/>
      </w:pPr>
      <w:r>
        <w:t xml:space="preserve">Regression – </w:t>
      </w:r>
      <w:proofErr w:type="spellStart"/>
      <w:r>
        <w:t>scatterplots</w:t>
      </w:r>
      <w:proofErr w:type="spellEnd"/>
      <w:r>
        <w:t>, correlation, R-squared, obtaining a line, making predictions and extrapolation, inference about slopes, regression assumptions</w:t>
      </w:r>
    </w:p>
    <w:p w:rsidR="001D3F3B" w:rsidRDefault="001D3F3B" w:rsidP="00997D44">
      <w:pPr>
        <w:contextualSpacing/>
      </w:pPr>
      <w:r>
        <w:t>Chi-square Tests – all three tests</w:t>
      </w:r>
    </w:p>
    <w:sectPr w:rsidR="001D3F3B" w:rsidSect="00121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45DE"/>
    <w:rsid w:val="00012EA8"/>
    <w:rsid w:val="00045219"/>
    <w:rsid w:val="00066C67"/>
    <w:rsid w:val="000F2445"/>
    <w:rsid w:val="000F2AC7"/>
    <w:rsid w:val="0012183E"/>
    <w:rsid w:val="00176E14"/>
    <w:rsid w:val="001D3F3B"/>
    <w:rsid w:val="001E505E"/>
    <w:rsid w:val="001F290F"/>
    <w:rsid w:val="00241B83"/>
    <w:rsid w:val="0036208C"/>
    <w:rsid w:val="00390D42"/>
    <w:rsid w:val="003B36CC"/>
    <w:rsid w:val="003E4882"/>
    <w:rsid w:val="00484BA7"/>
    <w:rsid w:val="0054696F"/>
    <w:rsid w:val="005535EB"/>
    <w:rsid w:val="005A3DBF"/>
    <w:rsid w:val="005C7CEB"/>
    <w:rsid w:val="00684558"/>
    <w:rsid w:val="006C1BBE"/>
    <w:rsid w:val="00715F3A"/>
    <w:rsid w:val="0073372E"/>
    <w:rsid w:val="007D4CB3"/>
    <w:rsid w:val="00865C3E"/>
    <w:rsid w:val="008B7992"/>
    <w:rsid w:val="008D3FBB"/>
    <w:rsid w:val="009215B4"/>
    <w:rsid w:val="00961FD4"/>
    <w:rsid w:val="00997D44"/>
    <w:rsid w:val="00A242B8"/>
    <w:rsid w:val="00A44722"/>
    <w:rsid w:val="00A557B8"/>
    <w:rsid w:val="00B47976"/>
    <w:rsid w:val="00BC33A9"/>
    <w:rsid w:val="00BC656A"/>
    <w:rsid w:val="00C46711"/>
    <w:rsid w:val="00C504D4"/>
    <w:rsid w:val="00C70A99"/>
    <w:rsid w:val="00C934B6"/>
    <w:rsid w:val="00D629EA"/>
    <w:rsid w:val="00DA044A"/>
    <w:rsid w:val="00DC04AF"/>
    <w:rsid w:val="00DC0821"/>
    <w:rsid w:val="00E26E1F"/>
    <w:rsid w:val="00E8504B"/>
    <w:rsid w:val="00EF45DE"/>
    <w:rsid w:val="00F7520F"/>
    <w:rsid w:val="00FD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CB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awagaman</cp:lastModifiedBy>
  <cp:revision>34</cp:revision>
  <dcterms:created xsi:type="dcterms:W3CDTF">2008-09-25T17:59:00Z</dcterms:created>
  <dcterms:modified xsi:type="dcterms:W3CDTF">2011-04-22T17:06:00Z</dcterms:modified>
</cp:coreProperties>
</file>